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341" w:rsidRPr="00005341" w:rsidRDefault="00005341" w:rsidP="00005341">
      <w:pPr>
        <w:jc w:val="center"/>
        <w:rPr>
          <w:rFonts w:cs="Times New Roman"/>
          <w:b/>
          <w:sz w:val="24"/>
          <w:szCs w:val="24"/>
        </w:rPr>
      </w:pPr>
      <w:r w:rsidRPr="00005341">
        <w:rPr>
          <w:rFonts w:cs="Times New Roman"/>
          <w:b/>
          <w:sz w:val="24"/>
          <w:szCs w:val="24"/>
        </w:rPr>
        <w:t>СРАВНИТЕЛЬНАЯ ТАБЛИЦА</w:t>
      </w:r>
    </w:p>
    <w:p w:rsidR="005650AA" w:rsidRPr="005650AA" w:rsidRDefault="00005341" w:rsidP="005650AA">
      <w:pPr>
        <w:jc w:val="center"/>
        <w:rPr>
          <w:rFonts w:cs="Times New Roman"/>
          <w:b/>
          <w:sz w:val="24"/>
          <w:szCs w:val="24"/>
        </w:rPr>
      </w:pPr>
      <w:r w:rsidRPr="00005341">
        <w:rPr>
          <w:rFonts w:cs="Times New Roman"/>
          <w:b/>
          <w:sz w:val="24"/>
          <w:szCs w:val="24"/>
        </w:rPr>
        <w:t xml:space="preserve">к проекту </w:t>
      </w:r>
      <w:r w:rsidR="005650AA" w:rsidRPr="005650AA">
        <w:rPr>
          <w:rFonts w:cs="Times New Roman"/>
          <w:b/>
          <w:sz w:val="24"/>
          <w:szCs w:val="24"/>
        </w:rPr>
        <w:t xml:space="preserve">конституционного Закона Кыргызской Республики </w:t>
      </w:r>
    </w:p>
    <w:p w:rsidR="005650AA" w:rsidRPr="005650AA" w:rsidRDefault="005650AA" w:rsidP="005650AA">
      <w:pPr>
        <w:jc w:val="center"/>
        <w:rPr>
          <w:rFonts w:cs="Times New Roman"/>
          <w:b/>
          <w:bCs/>
          <w:sz w:val="24"/>
          <w:szCs w:val="24"/>
        </w:rPr>
      </w:pPr>
      <w:r w:rsidRPr="005650AA">
        <w:rPr>
          <w:rFonts w:cs="Times New Roman"/>
          <w:b/>
          <w:bCs/>
          <w:sz w:val="24"/>
          <w:szCs w:val="24"/>
        </w:rPr>
        <w:t>«О внесении изменения в конституционный Закон Кыргызской Республики «О статусе судей Кыргызской Республики»</w:t>
      </w:r>
    </w:p>
    <w:p w:rsidR="005D295A" w:rsidRDefault="005D295A" w:rsidP="00005341">
      <w:pPr>
        <w:jc w:val="center"/>
        <w:rPr>
          <w:rFonts w:cs="Times New Roman"/>
          <w:b/>
          <w:sz w:val="24"/>
          <w:szCs w:val="24"/>
        </w:rPr>
      </w:pPr>
    </w:p>
    <w:p w:rsidR="00DC2AAD" w:rsidRPr="00005341" w:rsidRDefault="00DC2AAD" w:rsidP="00005341">
      <w:pPr>
        <w:jc w:val="center"/>
        <w:rPr>
          <w:rFonts w:cs="Times New Roman"/>
          <w:b/>
          <w:sz w:val="24"/>
          <w:szCs w:val="24"/>
        </w:rPr>
      </w:pPr>
    </w:p>
    <w:p w:rsidR="00005341" w:rsidRPr="00005341" w:rsidRDefault="00005341" w:rsidP="00005341">
      <w:pPr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1"/>
        <w:gridCol w:w="7655"/>
      </w:tblGrid>
      <w:tr w:rsidR="00005341" w:rsidRPr="00005341" w:rsidTr="005650AA">
        <w:tc>
          <w:tcPr>
            <w:tcW w:w="7621" w:type="dxa"/>
          </w:tcPr>
          <w:p w:rsidR="00005341" w:rsidRPr="00C659EC" w:rsidRDefault="00005341" w:rsidP="0000534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659EC">
              <w:rPr>
                <w:rFonts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655" w:type="dxa"/>
          </w:tcPr>
          <w:p w:rsidR="00005341" w:rsidRPr="00C659EC" w:rsidRDefault="00005341" w:rsidP="0000534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659EC">
              <w:rPr>
                <w:rFonts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005341" w:rsidRPr="00005341" w:rsidTr="005650AA">
        <w:tc>
          <w:tcPr>
            <w:tcW w:w="7621" w:type="dxa"/>
          </w:tcPr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Статья 35. Порядок вступления в силу настоящего конституционного Закона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1. Ввести в действие настоящий конституционный Закон со дня официального опубликования.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2. К лицам, сдавшим квалификационный экзамен в виде компьютерного тестирования на должность судьи местного суда до вступления в силу настоящего конституционного Закона, положения части 2 </w:t>
            </w:r>
            <w:hyperlink r:id="rId8" w:anchor="st_17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статьи 17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настоящего конституционного Закона не применяются в течение трех лет со дня вступления в силу настоящего конституционного Закона.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1</w:t>
            </w: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. (Утратила силу в соответствии с </w:t>
            </w:r>
            <w:hyperlink r:id="rId9" w:history="1">
              <w:r w:rsidRPr="00240485">
                <w:rPr>
                  <w:rFonts w:eastAsia="Times New Roman" w:cs="Times New Roman"/>
                  <w:i/>
                  <w:iCs/>
                  <w:sz w:val="24"/>
                  <w:szCs w:val="24"/>
                  <w:lang w:eastAsia="ru-RU"/>
                </w:rPr>
                <w:t>конституционным Законом</w:t>
              </w:r>
            </w:hyperlink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КР</w:t>
            </w:r>
            <w:proofErr w:type="gramEnd"/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 от 13 июня 2011 года № 41)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. (Утратила силу в соответствии с </w:t>
            </w:r>
            <w:hyperlink r:id="rId10" w:history="1">
              <w:r w:rsidRPr="00240485">
                <w:rPr>
                  <w:rFonts w:eastAsia="Times New Roman" w:cs="Times New Roman"/>
                  <w:i/>
                  <w:iCs/>
                  <w:sz w:val="24"/>
                  <w:szCs w:val="24"/>
                  <w:lang w:eastAsia="ru-RU"/>
                </w:rPr>
                <w:t>конституционным Законом</w:t>
              </w:r>
            </w:hyperlink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КР</w:t>
            </w:r>
            <w:proofErr w:type="gramEnd"/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 от 13 июня 2011 года № 41)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3</w:t>
            </w: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.(Утратила силу в соответствии с </w:t>
            </w:r>
            <w:hyperlink r:id="rId11" w:history="1">
              <w:r w:rsidRPr="00240485">
                <w:rPr>
                  <w:rFonts w:eastAsia="Times New Roman" w:cs="Times New Roman"/>
                  <w:i/>
                  <w:iCs/>
                  <w:sz w:val="24"/>
                  <w:szCs w:val="24"/>
                  <w:lang w:eastAsia="ru-RU"/>
                </w:rPr>
                <w:t>конституционным Законом</w:t>
              </w:r>
            </w:hyperlink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КР</w:t>
            </w:r>
            <w:proofErr w:type="gramEnd"/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 от 28 июля 2017 года № 148)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240485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Нормы настоящего конституционного Закона в части наличия вакантной должности судьи для проведения конкурсного отбора на замещение вакантной должности не распространяются на случаи конкурсного отбора, которые проводятся в рамках реализации части 8 </w:t>
            </w:r>
            <w:hyperlink r:id="rId12" w:anchor="st_1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статьи 1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Закона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«О введении в действие </w:t>
            </w:r>
            <w:hyperlink r:id="rId13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Конституции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Республики», принятого на референдуме (всеобщем голосовании) 27 июня 2010 года.</w:t>
            </w:r>
            <w:proofErr w:type="gramEnd"/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240485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Судья, принявший участие в конкурсном отборе на должность судьи, но не прошедший его или прошедший, но не избранный или не назначенный на должность судьи, освобождается от занимаемой должности органом, его избравшим или назначившим, в связи с избранием или назначением на занимаемую им должность иного судьи </w:t>
            </w: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в соответствии с частью 8 </w:t>
            </w:r>
            <w:hyperlink r:id="rId14" w:anchor="st_1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статьи 1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Закона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«О введении в действие </w:t>
            </w:r>
            <w:hyperlink r:id="rId15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Конституции</w:t>
              </w:r>
              <w:proofErr w:type="gramEnd"/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Республики».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Положения, части 3, абзаца второго части 4, частей 5 и 6 </w:t>
            </w:r>
            <w:hyperlink r:id="rId16" w:anchor="st_33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статьи 33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настоящего конституционного Закона не распространяются на судью, принявшего участие в конкурсном отборе на должность судьи, но не прошедшего его или прошедшего, но не избранного или не назначенного на должность судьи.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Действие </w:t>
            </w:r>
            <w:hyperlink r:id="rId17" w:anchor="st_27_1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статьи 27</w:t>
              </w:r>
              <w:r w:rsidRPr="00240485">
                <w:rPr>
                  <w:rFonts w:eastAsia="Times New Roman" w:cs="Times New Roman"/>
                  <w:sz w:val="24"/>
                  <w:szCs w:val="24"/>
                  <w:vertAlign w:val="superscript"/>
                  <w:lang w:eastAsia="ru-RU"/>
                </w:rPr>
                <w:t>1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настоящего конституционного Закона распространяется на отношения, возникшие до вступления в силу настоящего конституционного Закона.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3. Со дня вступления в силу настоящего конституционного Закона признать утратившими силу: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8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конституционный Закон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«О статусе судов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Республики» (Ведомости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Республики, 2000 г., № 2, ст.96);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9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конституционный Закон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«О статусе судей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Республики» (Ведомости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Республики, 2001 г., № 4, ст.95);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20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Закон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«О порядке аттестации судей местных судов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Республики» (Ведомости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Республики, 2000 г., № 4, ст.177);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21" w:anchor="st_1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статью 1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Закона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«О внесении изменений и дополнения в Законы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«</w:t>
            </w:r>
            <w:hyperlink r:id="rId22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 xml:space="preserve">О порядке аттестации судей местных судов </w:t>
              </w:r>
              <w:proofErr w:type="spellStart"/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Кыргызской</w:t>
              </w:r>
              <w:proofErr w:type="spellEnd"/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 xml:space="preserve"> Республики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» и «</w:t>
            </w:r>
            <w:hyperlink r:id="rId23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 xml:space="preserve">О Верховном суде </w:t>
              </w:r>
              <w:proofErr w:type="spellStart"/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Кыргызской</w:t>
              </w:r>
              <w:proofErr w:type="spellEnd"/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 xml:space="preserve"> Республики и местных судах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» (Ведомости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Республики, 2006 г., № 7, ст.577).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4. Рекомендовать судебным органам и органам судейского самоуправления, Правительству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принять меры, вытекающие из настоящего конституционного Закона.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5. Правительству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привести свои решения в соответствие с настоящим конституционным Законом.</w:t>
            </w:r>
          </w:p>
          <w:p w:rsidR="005650AA" w:rsidRPr="00240485" w:rsidRDefault="005650AA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6. Части </w:t>
            </w:r>
            <w:r w:rsidR="000956DE"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0956DE" w:rsidRPr="00240485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0956DE"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, 3</w:t>
            </w:r>
            <w:r w:rsidR="000956DE" w:rsidRPr="00240485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="000956DE"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4" w:anchor="st_21_1" w:history="1">
              <w:r w:rsidR="000956DE"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статьи 21</w:t>
              </w:r>
              <w:r w:rsidR="000956DE" w:rsidRPr="00240485">
                <w:rPr>
                  <w:rFonts w:eastAsia="Times New Roman" w:cs="Times New Roman"/>
                  <w:sz w:val="24"/>
                  <w:szCs w:val="24"/>
                  <w:vertAlign w:val="superscript"/>
                  <w:lang w:eastAsia="ru-RU"/>
                </w:rPr>
                <w:t>1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настоящего конституционного Закона вступают в силу с момента принятия Правительством нормативных правовых актов, регулирующих порядок и условия проведения отдельных действий в указанных частях.</w:t>
            </w:r>
          </w:p>
          <w:p w:rsidR="00005341" w:rsidRPr="00240485" w:rsidRDefault="005650AA" w:rsidP="000956DE">
            <w:pPr>
              <w:ind w:firstLine="567"/>
              <w:rPr>
                <w:rFonts w:cs="Times New Roman"/>
                <w:b/>
                <w:sz w:val="24"/>
                <w:szCs w:val="24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  <w:r w:rsidRPr="00240485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Порядок прохождения полиграфологического исследования устанавливается Правительством с обязательным привлечением независимых организаций для его реализации и обеспечением доступа средств массовой информации к процессу проведения исследования.</w:t>
            </w:r>
          </w:p>
        </w:tc>
        <w:tc>
          <w:tcPr>
            <w:tcW w:w="7655" w:type="dxa"/>
          </w:tcPr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35. Порядок вступления в силу настоящего конституционного Закона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1. Ввести в действие настоящий конституционный Закон со дня официального опубликования.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2. К лицам, сдавшим квалификационный экзамен в виде компьютерного тестирования на должность судьи местного суда до вступления в силу настоящего конституционного Закона, положения части 2 </w:t>
            </w:r>
            <w:hyperlink r:id="rId25" w:anchor="st_17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статьи 17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настоящего конституционного Закона не применяются в течение трех лет со дня вступления в силу настоящего конституционного Закона.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1</w:t>
            </w: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. (Утратила силу в соответствии с </w:t>
            </w:r>
            <w:hyperlink r:id="rId26" w:history="1">
              <w:r w:rsidRPr="00240485">
                <w:rPr>
                  <w:rFonts w:eastAsia="Times New Roman" w:cs="Times New Roman"/>
                  <w:i/>
                  <w:iCs/>
                  <w:sz w:val="24"/>
                  <w:szCs w:val="24"/>
                  <w:lang w:eastAsia="ru-RU"/>
                </w:rPr>
                <w:t>конституционным Законом</w:t>
              </w:r>
            </w:hyperlink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КР</w:t>
            </w:r>
            <w:proofErr w:type="gramEnd"/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 от 13 июня 2011 года № 41)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. (Утратила силу в соответствии с </w:t>
            </w:r>
            <w:hyperlink r:id="rId27" w:history="1">
              <w:r w:rsidRPr="00240485">
                <w:rPr>
                  <w:rFonts w:eastAsia="Times New Roman" w:cs="Times New Roman"/>
                  <w:i/>
                  <w:iCs/>
                  <w:sz w:val="24"/>
                  <w:szCs w:val="24"/>
                  <w:lang w:eastAsia="ru-RU"/>
                </w:rPr>
                <w:t>конституционным Законом</w:t>
              </w:r>
            </w:hyperlink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КР</w:t>
            </w:r>
            <w:proofErr w:type="gramEnd"/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 от 13 июня 2011 года № 41)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3</w:t>
            </w:r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.(Утратила силу в соответствии с </w:t>
            </w:r>
            <w:hyperlink r:id="rId28" w:history="1">
              <w:r w:rsidRPr="00240485">
                <w:rPr>
                  <w:rFonts w:eastAsia="Times New Roman" w:cs="Times New Roman"/>
                  <w:i/>
                  <w:iCs/>
                  <w:sz w:val="24"/>
                  <w:szCs w:val="24"/>
                  <w:lang w:eastAsia="ru-RU"/>
                </w:rPr>
                <w:t>конституционным Законом</w:t>
              </w:r>
            </w:hyperlink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КР</w:t>
            </w:r>
            <w:proofErr w:type="gramEnd"/>
            <w:r w:rsidRPr="00240485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 от 28 июля 2017 года № 148)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240485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Нормы настоящего конституционного Закона в части наличия вакантной должности судьи для проведения конкурсного отбора на замещение вакантной должности не распространяются на случаи конкурсного отбора, которые проводятся в рамках реализации части 8 </w:t>
            </w:r>
            <w:hyperlink r:id="rId29" w:anchor="st_1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статьи 1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Закона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«О введении в действие </w:t>
            </w:r>
            <w:hyperlink r:id="rId30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Конституции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Республики», принятого на референдуме (всеобщем голосовании) 27 июня 2010 года.</w:t>
            </w:r>
            <w:proofErr w:type="gramEnd"/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240485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Судья, принявший участие в конкурсном отборе на должность судьи, но не прошедший его или прошедший, но не избранный или не назначенный на должность судьи, освобождается от занимаемой должности органом, его избравшим или назначившим, в связи с избранием или назначением на занимаемую им должность иного судьи </w:t>
            </w: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в соответствии с частью 8 </w:t>
            </w:r>
            <w:hyperlink r:id="rId31" w:anchor="st_1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статьи 1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Закона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«О введении в действие </w:t>
            </w:r>
            <w:hyperlink r:id="rId32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Конституции</w:t>
              </w:r>
              <w:proofErr w:type="gramEnd"/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Республики».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Положения, части 3, абзаца второго части 4, частей 5 и 6 </w:t>
            </w:r>
            <w:hyperlink r:id="rId33" w:anchor="st_33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статьи 33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настоящего конституционного Закона не распространяются на судью, принявшего участие в конкурсном отборе на должность судьи, но не прошедшего его или прошедшего, но не избранного или не назначенного на должность судьи.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Действие </w:t>
            </w:r>
            <w:hyperlink r:id="rId34" w:anchor="st_27_1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статьи 27</w:t>
              </w:r>
              <w:r w:rsidRPr="00240485">
                <w:rPr>
                  <w:rFonts w:eastAsia="Times New Roman" w:cs="Times New Roman"/>
                  <w:sz w:val="24"/>
                  <w:szCs w:val="24"/>
                  <w:vertAlign w:val="superscript"/>
                  <w:lang w:eastAsia="ru-RU"/>
                </w:rPr>
                <w:t>1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настоящего конституционного Закона распространяется на отношения, возникшие до вступления в силу настоящего конституционного Закона.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3. Со дня вступления в силу настоящего конституционного Закона признать утратившими силу: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35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конституционный Закон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«О статусе судов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Республики» (Ведомости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Республики, 2000 г., № 2, ст.96);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36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конституционный Закон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«О статусе судей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Республики» (Ведомости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Республики, 2001 г., № 4, ст.95);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37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Закон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«О порядке аттестации судей местных судов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Республики» (Ведомости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Республики, 2000 г., № 4, ст.177);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38" w:anchor="st_1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статью 1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Закона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«О внесении изменений и дополнения в Законы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«</w:t>
            </w:r>
            <w:hyperlink r:id="rId39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 xml:space="preserve">О порядке аттестации судей местных судов </w:t>
              </w:r>
              <w:proofErr w:type="spellStart"/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Кыргызской</w:t>
              </w:r>
              <w:proofErr w:type="spellEnd"/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 xml:space="preserve"> Республики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» и «</w:t>
            </w:r>
            <w:hyperlink r:id="rId40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 xml:space="preserve">О Верховном суде </w:t>
              </w:r>
              <w:proofErr w:type="spellStart"/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Кыргызской</w:t>
              </w:r>
              <w:proofErr w:type="spellEnd"/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 xml:space="preserve"> Республики и местных судах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» (Ведомости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Республики, 2006 г., № 7, ст.577).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4. Рекомендовать судебным органам и органам судейского самоуправления, Правительству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принять меры, вытекающие из настоящего конституционного Закона.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5. Правительству </w:t>
            </w:r>
            <w:proofErr w:type="spellStart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 привести свои решения в соответствие с настоящим конституционным Законом.</w:t>
            </w:r>
          </w:p>
          <w:p w:rsidR="000956DE" w:rsidRPr="00240485" w:rsidRDefault="000956DE" w:rsidP="000956DE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6. Части 3</w:t>
            </w:r>
            <w:r w:rsidRPr="00240485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>, 3</w:t>
            </w:r>
            <w:r w:rsidRPr="00240485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1" w:anchor="st_21_1" w:history="1">
              <w:r w:rsidRPr="00240485">
                <w:rPr>
                  <w:rFonts w:eastAsia="Times New Roman" w:cs="Times New Roman"/>
                  <w:sz w:val="24"/>
                  <w:szCs w:val="24"/>
                  <w:lang w:eastAsia="ru-RU"/>
                </w:rPr>
                <w:t>статьи 21</w:t>
              </w:r>
              <w:r w:rsidRPr="00240485">
                <w:rPr>
                  <w:rFonts w:eastAsia="Times New Roman" w:cs="Times New Roman"/>
                  <w:sz w:val="24"/>
                  <w:szCs w:val="24"/>
                  <w:vertAlign w:val="superscript"/>
                  <w:lang w:eastAsia="ru-RU"/>
                </w:rPr>
                <w:t>1</w:t>
              </w:r>
            </w:hyperlink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настоящего конституционного Закона вступают в силу с момента принятия Правительством нормативных правовых актов, регулирующих порядок и условия проведения отдельных действий в указанных частях.</w:t>
            </w:r>
          </w:p>
          <w:p w:rsidR="00005341" w:rsidRPr="00240485" w:rsidRDefault="000956DE" w:rsidP="000956DE">
            <w:pPr>
              <w:spacing w:after="60" w:line="276" w:lineRule="auto"/>
              <w:ind w:firstLine="567"/>
              <w:rPr>
                <w:rFonts w:cs="Times New Roman"/>
                <w:b/>
                <w:sz w:val="24"/>
                <w:szCs w:val="24"/>
              </w:rPr>
            </w:pPr>
            <w:r w:rsidRPr="0024048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7. </w:t>
            </w:r>
            <w:r w:rsidRPr="00240485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Порядок прохождения </w:t>
            </w:r>
            <w:proofErr w:type="spellStart"/>
            <w:r w:rsidRPr="00240485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полиграфологического</w:t>
            </w:r>
            <w:proofErr w:type="spellEnd"/>
            <w:r w:rsidRPr="00240485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исследования устанавливается Правительством.</w:t>
            </w:r>
          </w:p>
        </w:tc>
      </w:tr>
    </w:tbl>
    <w:p w:rsidR="004D1765" w:rsidRDefault="004D1765" w:rsidP="005408C8">
      <w:pPr>
        <w:jc w:val="center"/>
        <w:rPr>
          <w:rFonts w:cs="Times New Roman"/>
          <w:b/>
          <w:sz w:val="24"/>
          <w:szCs w:val="24"/>
        </w:rPr>
      </w:pPr>
    </w:p>
    <w:p w:rsidR="004D1765" w:rsidRDefault="004D1765" w:rsidP="005408C8">
      <w:pPr>
        <w:jc w:val="center"/>
        <w:rPr>
          <w:rFonts w:cs="Times New Roman"/>
          <w:b/>
          <w:sz w:val="24"/>
          <w:szCs w:val="24"/>
        </w:rPr>
      </w:pPr>
    </w:p>
    <w:p w:rsidR="004D1765" w:rsidRDefault="004D1765" w:rsidP="005408C8">
      <w:pPr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</w:p>
    <w:sectPr w:rsidR="004D1765" w:rsidSect="004D1765">
      <w:footerReference w:type="default" r:id="rId42"/>
      <w:pgSz w:w="16838" w:h="11906" w:orient="landscape"/>
      <w:pgMar w:top="851" w:right="53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CCF" w:rsidRDefault="00C04CCF" w:rsidP="004D1765">
      <w:r>
        <w:separator/>
      </w:r>
    </w:p>
  </w:endnote>
  <w:endnote w:type="continuationSeparator" w:id="0">
    <w:p w:rsidR="00C04CCF" w:rsidRDefault="00C04CCF" w:rsidP="004D1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3845802"/>
      <w:docPartObj>
        <w:docPartGallery w:val="Page Numbers (Bottom of Page)"/>
        <w:docPartUnique/>
      </w:docPartObj>
    </w:sdtPr>
    <w:sdtEndPr/>
    <w:sdtContent>
      <w:p w:rsidR="004D1765" w:rsidRDefault="004D176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39C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CCF" w:rsidRDefault="00C04CCF" w:rsidP="004D1765">
      <w:r>
        <w:separator/>
      </w:r>
    </w:p>
  </w:footnote>
  <w:footnote w:type="continuationSeparator" w:id="0">
    <w:p w:rsidR="00C04CCF" w:rsidRDefault="00C04CCF" w:rsidP="004D17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341"/>
    <w:rsid w:val="00005341"/>
    <w:rsid w:val="00024A74"/>
    <w:rsid w:val="000310CA"/>
    <w:rsid w:val="000956DE"/>
    <w:rsid w:val="000D1C3E"/>
    <w:rsid w:val="00134BCD"/>
    <w:rsid w:val="001E079E"/>
    <w:rsid w:val="00202ADF"/>
    <w:rsid w:val="00237897"/>
    <w:rsid w:val="00240485"/>
    <w:rsid w:val="00243E5F"/>
    <w:rsid w:val="002C159D"/>
    <w:rsid w:val="00301EC1"/>
    <w:rsid w:val="00355FBC"/>
    <w:rsid w:val="003A15DB"/>
    <w:rsid w:val="003A5EAD"/>
    <w:rsid w:val="003A73E3"/>
    <w:rsid w:val="003B3172"/>
    <w:rsid w:val="003D5DA1"/>
    <w:rsid w:val="00402BBC"/>
    <w:rsid w:val="00424082"/>
    <w:rsid w:val="00442087"/>
    <w:rsid w:val="00455ED1"/>
    <w:rsid w:val="00483FC9"/>
    <w:rsid w:val="004D1765"/>
    <w:rsid w:val="004D7714"/>
    <w:rsid w:val="00500C96"/>
    <w:rsid w:val="0052486A"/>
    <w:rsid w:val="005408C8"/>
    <w:rsid w:val="005650AA"/>
    <w:rsid w:val="005C2D68"/>
    <w:rsid w:val="005D295A"/>
    <w:rsid w:val="005E02ED"/>
    <w:rsid w:val="00621C6B"/>
    <w:rsid w:val="0067239C"/>
    <w:rsid w:val="00691AF4"/>
    <w:rsid w:val="00751042"/>
    <w:rsid w:val="007C321E"/>
    <w:rsid w:val="007D4EE2"/>
    <w:rsid w:val="007F230B"/>
    <w:rsid w:val="008766D3"/>
    <w:rsid w:val="008B034C"/>
    <w:rsid w:val="008F15E2"/>
    <w:rsid w:val="00990E67"/>
    <w:rsid w:val="009A15B7"/>
    <w:rsid w:val="009C0518"/>
    <w:rsid w:val="009C4518"/>
    <w:rsid w:val="00BE16B1"/>
    <w:rsid w:val="00C027D0"/>
    <w:rsid w:val="00C04CCF"/>
    <w:rsid w:val="00C33C88"/>
    <w:rsid w:val="00C659EC"/>
    <w:rsid w:val="00C77AD6"/>
    <w:rsid w:val="00D123C8"/>
    <w:rsid w:val="00D83ED0"/>
    <w:rsid w:val="00DC2AAD"/>
    <w:rsid w:val="00FE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B1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05341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005341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05341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D17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1765"/>
    <w:rPr>
      <w:rFonts w:ascii="Times New Roman" w:hAnsi="Times New Roman"/>
      <w:sz w:val="26"/>
    </w:rPr>
  </w:style>
  <w:style w:type="paragraph" w:styleId="a7">
    <w:name w:val="footer"/>
    <w:basedOn w:val="a"/>
    <w:link w:val="a8"/>
    <w:uiPriority w:val="99"/>
    <w:unhideWhenUsed/>
    <w:rsid w:val="004D17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1765"/>
    <w:rPr>
      <w:rFonts w:ascii="Times New Roman" w:hAnsi="Times New Roman"/>
      <w:sz w:val="26"/>
    </w:rPr>
  </w:style>
  <w:style w:type="paragraph" w:styleId="a9">
    <w:name w:val="Balloon Text"/>
    <w:basedOn w:val="a"/>
    <w:link w:val="aa"/>
    <w:uiPriority w:val="99"/>
    <w:semiHidden/>
    <w:unhideWhenUsed/>
    <w:rsid w:val="00691A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1A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B1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05341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005341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05341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D17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1765"/>
    <w:rPr>
      <w:rFonts w:ascii="Times New Roman" w:hAnsi="Times New Roman"/>
      <w:sz w:val="26"/>
    </w:rPr>
  </w:style>
  <w:style w:type="paragraph" w:styleId="a7">
    <w:name w:val="footer"/>
    <w:basedOn w:val="a"/>
    <w:link w:val="a8"/>
    <w:uiPriority w:val="99"/>
    <w:unhideWhenUsed/>
    <w:rsid w:val="004D17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1765"/>
    <w:rPr>
      <w:rFonts w:ascii="Times New Roman" w:hAnsi="Times New Roman"/>
      <w:sz w:val="26"/>
    </w:rPr>
  </w:style>
  <w:style w:type="paragraph" w:styleId="a9">
    <w:name w:val="Balloon Text"/>
    <w:basedOn w:val="a"/>
    <w:link w:val="aa"/>
    <w:uiPriority w:val="99"/>
    <w:semiHidden/>
    <w:unhideWhenUsed/>
    <w:rsid w:val="00691A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1A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1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Temp\Toktom\99633a0c-f9db-46c7-b6d6-8d94a3d06622\document.htm" TargetMode="External"/><Relationship Id="rId13" Type="http://schemas.openxmlformats.org/officeDocument/2006/relationships/hyperlink" Target="toktom://db/98840" TargetMode="External"/><Relationship Id="rId18" Type="http://schemas.openxmlformats.org/officeDocument/2006/relationships/hyperlink" Target="toktom://db/13491" TargetMode="External"/><Relationship Id="rId26" Type="http://schemas.openxmlformats.org/officeDocument/2006/relationships/hyperlink" Target="toktom://db/105891" TargetMode="External"/><Relationship Id="rId39" Type="http://schemas.openxmlformats.org/officeDocument/2006/relationships/hyperlink" Target="toktom://db/1494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toktom://db/66557" TargetMode="External"/><Relationship Id="rId34" Type="http://schemas.openxmlformats.org/officeDocument/2006/relationships/hyperlink" Target="file:///C:\Users\user\AppData\Local\Temp\Toktom\99633a0c-f9db-46c7-b6d6-8d94a3d06622\document.htm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toktom://db/98409" TargetMode="External"/><Relationship Id="rId17" Type="http://schemas.openxmlformats.org/officeDocument/2006/relationships/hyperlink" Target="file:///C:\Users\user\AppData\Local\Temp\Toktom\99633a0c-f9db-46c7-b6d6-8d94a3d06622\document.htm" TargetMode="External"/><Relationship Id="rId25" Type="http://schemas.openxmlformats.org/officeDocument/2006/relationships/hyperlink" Target="file:///C:\Users\user\AppData\Local\Temp\Toktom\99633a0c-f9db-46c7-b6d6-8d94a3d06622\document.htm" TargetMode="External"/><Relationship Id="rId33" Type="http://schemas.openxmlformats.org/officeDocument/2006/relationships/hyperlink" Target="file:///C:\Users\user\AppData\Local\Temp\Toktom\99633a0c-f9db-46c7-b6d6-8d94a3d06622\document.htm" TargetMode="External"/><Relationship Id="rId38" Type="http://schemas.openxmlformats.org/officeDocument/2006/relationships/hyperlink" Target="toktom://db/66557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user\AppData\Local\Temp\Toktom\99633a0c-f9db-46c7-b6d6-8d94a3d06622\document.htm" TargetMode="External"/><Relationship Id="rId20" Type="http://schemas.openxmlformats.org/officeDocument/2006/relationships/hyperlink" Target="toktom://db/14946" TargetMode="External"/><Relationship Id="rId29" Type="http://schemas.openxmlformats.org/officeDocument/2006/relationships/hyperlink" Target="toktom://db/98409" TargetMode="External"/><Relationship Id="rId41" Type="http://schemas.openxmlformats.org/officeDocument/2006/relationships/hyperlink" Target="file:///C:\Users\user\AppData\Local\Temp\Toktom\519c2190-86ff-4dac-a88a-61e2a2ee9874\document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43371" TargetMode="External"/><Relationship Id="rId24" Type="http://schemas.openxmlformats.org/officeDocument/2006/relationships/hyperlink" Target="file:///C:\Users\user\AppData\Local\Temp\Toktom\519c2190-86ff-4dac-a88a-61e2a2ee9874\document.htm" TargetMode="External"/><Relationship Id="rId32" Type="http://schemas.openxmlformats.org/officeDocument/2006/relationships/hyperlink" Target="toktom://db/98840" TargetMode="External"/><Relationship Id="rId37" Type="http://schemas.openxmlformats.org/officeDocument/2006/relationships/hyperlink" Target="toktom://db/14946" TargetMode="External"/><Relationship Id="rId40" Type="http://schemas.openxmlformats.org/officeDocument/2006/relationships/hyperlink" Target="toktom://db/428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oktom://db/98840" TargetMode="External"/><Relationship Id="rId23" Type="http://schemas.openxmlformats.org/officeDocument/2006/relationships/hyperlink" Target="toktom://db/42813" TargetMode="External"/><Relationship Id="rId28" Type="http://schemas.openxmlformats.org/officeDocument/2006/relationships/hyperlink" Target="toktom://db/143371" TargetMode="External"/><Relationship Id="rId36" Type="http://schemas.openxmlformats.org/officeDocument/2006/relationships/hyperlink" Target="toktom://db/22518" TargetMode="External"/><Relationship Id="rId10" Type="http://schemas.openxmlformats.org/officeDocument/2006/relationships/hyperlink" Target="toktom://db/105891" TargetMode="External"/><Relationship Id="rId19" Type="http://schemas.openxmlformats.org/officeDocument/2006/relationships/hyperlink" Target="toktom://db/22518" TargetMode="External"/><Relationship Id="rId31" Type="http://schemas.openxmlformats.org/officeDocument/2006/relationships/hyperlink" Target="toktom://db/98409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toktom://db/105891" TargetMode="External"/><Relationship Id="rId14" Type="http://schemas.openxmlformats.org/officeDocument/2006/relationships/hyperlink" Target="toktom://db/98409" TargetMode="External"/><Relationship Id="rId22" Type="http://schemas.openxmlformats.org/officeDocument/2006/relationships/hyperlink" Target="toktom://db/14946" TargetMode="External"/><Relationship Id="rId27" Type="http://schemas.openxmlformats.org/officeDocument/2006/relationships/hyperlink" Target="toktom://db/105891" TargetMode="External"/><Relationship Id="rId30" Type="http://schemas.openxmlformats.org/officeDocument/2006/relationships/hyperlink" Target="toktom://db/98840" TargetMode="External"/><Relationship Id="rId35" Type="http://schemas.openxmlformats.org/officeDocument/2006/relationships/hyperlink" Target="toktom://db/13491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04141-2BB3-40FC-B187-B96BB9FE0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1409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2020-03-02T04:47:00Z</cp:lastPrinted>
  <dcterms:created xsi:type="dcterms:W3CDTF">2018-10-17T04:20:00Z</dcterms:created>
  <dcterms:modified xsi:type="dcterms:W3CDTF">2020-03-03T05:55:00Z</dcterms:modified>
</cp:coreProperties>
</file>